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D4F02">
        <w:rPr>
          <w:rFonts w:eastAsia="Times New Roman" w:cs="Times New Roman"/>
          <w:sz w:val="18"/>
          <w:szCs w:val="18"/>
          <w:lang w:eastAsia="cs-CZ"/>
        </w:rPr>
        <w:t>podává nabídku do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D4F02" w:rsidRPr="005D4F02">
        <w:rPr>
          <w:rFonts w:eastAsia="Times New Roman" w:cs="Times New Roman"/>
          <w:b/>
          <w:sz w:val="18"/>
          <w:szCs w:val="18"/>
          <w:lang w:eastAsia="cs-CZ"/>
        </w:rPr>
        <w:t xml:space="preserve">Oprava kolejí a výhybek v </w:t>
      </w:r>
      <w:proofErr w:type="spellStart"/>
      <w:r w:rsidR="005D4F02" w:rsidRPr="005D4F02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5D4F02" w:rsidRPr="005D4F02">
        <w:rPr>
          <w:rFonts w:eastAsia="Times New Roman" w:cs="Times New Roman"/>
          <w:b/>
          <w:sz w:val="18"/>
          <w:szCs w:val="18"/>
          <w:lang w:eastAsia="cs-CZ"/>
        </w:rPr>
        <w:t>. Hodkovice nad Mohelkou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D4F02" w:rsidRPr="005D4F02">
        <w:rPr>
          <w:rFonts w:eastAsia="Times New Roman" w:cs="Times New Roman"/>
          <w:sz w:val="18"/>
          <w:szCs w:val="18"/>
          <w:lang w:eastAsia="cs-CZ"/>
        </w:rPr>
        <w:t>19139/2022-SŽ-OŘ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 xml:space="preserve">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5D4F02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4D1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2022-04-22T07:28:00Z</dcterms:created>
  <dcterms:modified xsi:type="dcterms:W3CDTF">2022-07-01T08:59:00Z</dcterms:modified>
</cp:coreProperties>
</file>